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EC" w:rsidRPr="006B54EC" w:rsidRDefault="006B54EC" w:rsidP="006B54EC">
      <w:pPr>
        <w:shd w:val="clear" w:color="auto" w:fill="FFFFFF"/>
        <w:spacing w:before="480" w:after="240"/>
        <w:outlineLvl w:val="1"/>
        <w:rPr>
          <w:b/>
          <w:bCs/>
          <w:color w:val="555555"/>
        </w:rPr>
      </w:pPr>
      <w:r>
        <w:rPr>
          <w:rFonts w:ascii="Helvetica" w:hAnsi="Helvetica" w:cs="Helvetica"/>
          <w:b/>
          <w:bCs/>
          <w:color w:val="555555"/>
          <w:sz w:val="29"/>
          <w:szCs w:val="29"/>
        </w:rPr>
        <w:t xml:space="preserve">                     </w:t>
      </w:r>
      <w:r w:rsidRPr="006B54EC">
        <w:rPr>
          <w:b/>
          <w:bCs/>
          <w:color w:val="555555"/>
        </w:rPr>
        <w:t>Правила приема учащихся (новая редакция)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>
        <w:rPr>
          <w:color w:val="555555"/>
        </w:rPr>
        <w:t>Муниципальное казен</w:t>
      </w:r>
      <w:r w:rsidRPr="006B54EC">
        <w:rPr>
          <w:color w:val="555555"/>
        </w:rPr>
        <w:t>ное общеобразовательное учреждение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color w:val="555555"/>
        </w:rPr>
        <w:t>«</w:t>
      </w:r>
      <w:proofErr w:type="spellStart"/>
      <w:r>
        <w:rPr>
          <w:color w:val="555555"/>
        </w:rPr>
        <w:t>Тисси-Ахитлинская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средняя</w:t>
      </w:r>
      <w:r w:rsidRPr="006B54EC">
        <w:rPr>
          <w:color w:val="555555"/>
        </w:rPr>
        <w:t>я</w:t>
      </w:r>
      <w:proofErr w:type="spellEnd"/>
      <w:r w:rsidRPr="006B54EC">
        <w:rPr>
          <w:color w:val="555555"/>
        </w:rPr>
        <w:t xml:space="preserve"> общеобразовательная школа</w:t>
      </w:r>
      <w:r>
        <w:rPr>
          <w:color w:val="555555"/>
        </w:rPr>
        <w:t>» муниципального района «</w:t>
      </w:r>
      <w:proofErr w:type="spellStart"/>
      <w:r>
        <w:rPr>
          <w:color w:val="555555"/>
        </w:rPr>
        <w:t>Цумадинский</w:t>
      </w:r>
      <w:proofErr w:type="spellEnd"/>
      <w:r>
        <w:rPr>
          <w:color w:val="555555"/>
        </w:rPr>
        <w:t xml:space="preserve"> район»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b/>
          <w:bCs/>
          <w:color w:val="555555"/>
        </w:rPr>
        <w:t>  Принято</w:t>
      </w:r>
      <w:r w:rsidRPr="006B54EC">
        <w:rPr>
          <w:color w:val="555555"/>
        </w:rPr>
        <w:t>:                                                                                                 </w:t>
      </w:r>
      <w:r w:rsidRPr="006B54EC">
        <w:rPr>
          <w:b/>
          <w:bCs/>
          <w:color w:val="555555"/>
        </w:rPr>
        <w:t>УТВЕРЖДАЮ: 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На заседании педсовета                                             директ</w:t>
      </w:r>
      <w:r>
        <w:rPr>
          <w:color w:val="555555"/>
        </w:rPr>
        <w:t>ор   МК</w:t>
      </w:r>
      <w:r w:rsidRPr="006B54EC">
        <w:rPr>
          <w:color w:val="555555"/>
        </w:rPr>
        <w:t>ОУ</w:t>
      </w:r>
      <w:r>
        <w:rPr>
          <w:color w:val="555555"/>
        </w:rPr>
        <w:t xml:space="preserve"> «</w:t>
      </w:r>
      <w:proofErr w:type="spellStart"/>
      <w:r>
        <w:rPr>
          <w:color w:val="555555"/>
        </w:rPr>
        <w:t>Тисси-Ахитлинская</w:t>
      </w:r>
      <w:proofErr w:type="spellEnd"/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  <w:r w:rsidRPr="006B54EC">
        <w:rPr>
          <w:b/>
          <w:bCs/>
          <w:color w:val="555555"/>
        </w:rPr>
        <w:t xml:space="preserve">Протокол № </w:t>
      </w:r>
      <w:r>
        <w:rPr>
          <w:b/>
          <w:bCs/>
          <w:color w:val="555555"/>
        </w:rPr>
        <w:t>1</w:t>
      </w:r>
      <w:r w:rsidRPr="006B54EC">
        <w:rPr>
          <w:b/>
          <w:bCs/>
          <w:color w:val="555555"/>
        </w:rPr>
        <w:t>                                                        </w:t>
      </w:r>
      <w:r>
        <w:rPr>
          <w:color w:val="555555"/>
        </w:rPr>
        <w:t xml:space="preserve">СОШ» </w:t>
      </w:r>
      <w:r w:rsidRPr="006B54EC">
        <w:rPr>
          <w:color w:val="555555"/>
        </w:rPr>
        <w:t xml:space="preserve"> 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>
        <w:rPr>
          <w:b/>
          <w:bCs/>
          <w:color w:val="555555"/>
        </w:rPr>
        <w:t>От  30</w:t>
      </w:r>
      <w:r w:rsidRPr="006B54EC">
        <w:rPr>
          <w:b/>
          <w:bCs/>
          <w:color w:val="555555"/>
        </w:rPr>
        <w:t>.08.201</w:t>
      </w:r>
      <w:r>
        <w:rPr>
          <w:b/>
          <w:bCs/>
          <w:color w:val="555555"/>
        </w:rPr>
        <w:t>5</w:t>
      </w:r>
      <w:r w:rsidRPr="006B54EC">
        <w:rPr>
          <w:b/>
          <w:bCs/>
          <w:color w:val="555555"/>
        </w:rPr>
        <w:t>г</w:t>
      </w:r>
      <w:r w:rsidRPr="006B54EC">
        <w:rPr>
          <w:color w:val="555555"/>
        </w:rPr>
        <w:t>.                                                                   _________ /</w:t>
      </w:r>
      <w:proofErr w:type="spellStart"/>
      <w:r>
        <w:rPr>
          <w:color w:val="555555"/>
        </w:rPr>
        <w:t>М.А.Магомедов</w:t>
      </w:r>
      <w:proofErr w:type="spellEnd"/>
      <w:r w:rsidRPr="006B54EC">
        <w:rPr>
          <w:color w:val="555555"/>
        </w:rPr>
        <w:t>/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                                                                                        </w:t>
      </w:r>
      <w:r w:rsidRPr="006B54EC">
        <w:rPr>
          <w:b/>
          <w:bCs/>
          <w:color w:val="555555"/>
        </w:rPr>
        <w:t xml:space="preserve">Приказ № </w:t>
      </w:r>
      <w:r>
        <w:rPr>
          <w:b/>
          <w:bCs/>
          <w:color w:val="555555"/>
        </w:rPr>
        <w:t>89 от 30</w:t>
      </w:r>
      <w:r w:rsidRPr="006B54EC">
        <w:rPr>
          <w:b/>
          <w:bCs/>
          <w:color w:val="555555"/>
        </w:rPr>
        <w:t>.0</w:t>
      </w:r>
      <w:r>
        <w:rPr>
          <w:b/>
          <w:bCs/>
          <w:color w:val="555555"/>
        </w:rPr>
        <w:t>8.2015</w:t>
      </w:r>
      <w:r w:rsidRPr="006B54EC">
        <w:rPr>
          <w:b/>
          <w:bCs/>
          <w:color w:val="555555"/>
        </w:rPr>
        <w:t xml:space="preserve"> года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b/>
          <w:bCs/>
          <w:color w:val="555555"/>
        </w:rPr>
        <w:t>Правила приёма учащихся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>
        <w:rPr>
          <w:b/>
          <w:bCs/>
          <w:color w:val="555555"/>
        </w:rPr>
        <w:t>в муниципальное казенн</w:t>
      </w:r>
      <w:r w:rsidRPr="006B54EC">
        <w:rPr>
          <w:b/>
          <w:bCs/>
          <w:color w:val="555555"/>
        </w:rPr>
        <w:t>ое общеобразовательное учреждение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color w:val="555555"/>
        </w:rPr>
        <w:t> </w:t>
      </w:r>
      <w:r w:rsidRPr="006B54EC">
        <w:rPr>
          <w:b/>
          <w:bCs/>
          <w:color w:val="555555"/>
        </w:rPr>
        <w:t>«</w:t>
      </w:r>
      <w:proofErr w:type="spellStart"/>
      <w:r>
        <w:rPr>
          <w:b/>
          <w:bCs/>
          <w:color w:val="555555"/>
        </w:rPr>
        <w:t>Тисси-Ахитлинская</w:t>
      </w:r>
      <w:proofErr w:type="spellEnd"/>
      <w:r w:rsidRPr="006B54EC">
        <w:rPr>
          <w:b/>
          <w:bCs/>
          <w:color w:val="555555"/>
        </w:rPr>
        <w:t xml:space="preserve"> </w:t>
      </w:r>
      <w:r>
        <w:rPr>
          <w:b/>
          <w:bCs/>
          <w:color w:val="555555"/>
        </w:rPr>
        <w:t xml:space="preserve">средняя </w:t>
      </w:r>
      <w:r w:rsidRPr="006B54EC">
        <w:rPr>
          <w:b/>
          <w:bCs/>
          <w:color w:val="555555"/>
        </w:rPr>
        <w:t>общеобразовательная школа</w:t>
      </w:r>
      <w:r>
        <w:rPr>
          <w:b/>
          <w:bCs/>
          <w:color w:val="555555"/>
        </w:rPr>
        <w:t>»</w:t>
      </w:r>
      <w:r w:rsidRPr="006B54EC">
        <w:rPr>
          <w:b/>
          <w:bCs/>
          <w:color w:val="555555"/>
        </w:rPr>
        <w:t xml:space="preserve"> муниципального район</w:t>
      </w:r>
      <w:r>
        <w:rPr>
          <w:b/>
          <w:bCs/>
          <w:color w:val="555555"/>
        </w:rPr>
        <w:t>а «</w:t>
      </w:r>
      <w:proofErr w:type="spellStart"/>
      <w:r>
        <w:rPr>
          <w:b/>
          <w:bCs/>
          <w:color w:val="555555"/>
        </w:rPr>
        <w:t>Цумадинский</w:t>
      </w:r>
      <w:proofErr w:type="spellEnd"/>
      <w:r>
        <w:rPr>
          <w:b/>
          <w:bCs/>
          <w:color w:val="555555"/>
        </w:rPr>
        <w:t xml:space="preserve"> район»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b/>
          <w:bCs/>
          <w:color w:val="555555"/>
        </w:rPr>
        <w:t>1. Общие положения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color w:val="555555"/>
        </w:rPr>
        <w:t xml:space="preserve">1.1. Правила приёма граждан в муниципальное </w:t>
      </w:r>
      <w:r>
        <w:rPr>
          <w:color w:val="555555"/>
        </w:rPr>
        <w:t>казенн</w:t>
      </w:r>
      <w:r w:rsidRPr="006B54EC">
        <w:rPr>
          <w:color w:val="555555"/>
        </w:rPr>
        <w:t>ое общеобразовательное учреждение «</w:t>
      </w:r>
      <w:proofErr w:type="spellStart"/>
      <w:r>
        <w:rPr>
          <w:color w:val="555555"/>
        </w:rPr>
        <w:t>Тисси-Ахитлинская</w:t>
      </w:r>
      <w:proofErr w:type="spellEnd"/>
      <w:r>
        <w:rPr>
          <w:color w:val="555555"/>
        </w:rPr>
        <w:t xml:space="preserve"> средня</w:t>
      </w:r>
      <w:r w:rsidRPr="006B54EC">
        <w:rPr>
          <w:color w:val="555555"/>
        </w:rPr>
        <w:t>я общеобразовательная школа</w:t>
      </w:r>
      <w:r>
        <w:rPr>
          <w:color w:val="555555"/>
        </w:rPr>
        <w:t>»</w:t>
      </w:r>
      <w:r w:rsidRPr="006B54EC">
        <w:rPr>
          <w:color w:val="555555"/>
        </w:rPr>
        <w:t xml:space="preserve"> муниципального района</w:t>
      </w:r>
      <w:r>
        <w:rPr>
          <w:color w:val="555555"/>
        </w:rPr>
        <w:t xml:space="preserve"> « </w:t>
      </w:r>
      <w:proofErr w:type="spellStart"/>
      <w:r>
        <w:rPr>
          <w:color w:val="555555"/>
        </w:rPr>
        <w:t>Цумадинский</w:t>
      </w:r>
      <w:proofErr w:type="spellEnd"/>
      <w:r>
        <w:rPr>
          <w:color w:val="555555"/>
        </w:rPr>
        <w:t xml:space="preserve"> район</w:t>
      </w:r>
      <w:proofErr w:type="gramStart"/>
      <w:r>
        <w:rPr>
          <w:color w:val="555555"/>
        </w:rPr>
        <w:t>»</w:t>
      </w:r>
      <w:r w:rsidRPr="006B54EC">
        <w:rPr>
          <w:color w:val="555555"/>
        </w:rPr>
        <w:t>(</w:t>
      </w:r>
      <w:proofErr w:type="gramEnd"/>
      <w:r w:rsidRPr="006B54EC">
        <w:rPr>
          <w:color w:val="555555"/>
        </w:rPr>
        <w:t>далее – Правила) разработаны в целях соблюдения конституционных прав граждан на образование, исходя из принципов общедоступности и бесплатности начального общего образования, основного общего образования, среднего общего образования, реализации государственной политики в области образования, защиты интересов детей и удовлетворения потребностей семьи в выборе общеобразовательного учреждения.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1.2. Правила устанавливают общий порядок приёма граждан в  М</w:t>
      </w:r>
      <w:r>
        <w:rPr>
          <w:color w:val="555555"/>
        </w:rPr>
        <w:t>К</w:t>
      </w:r>
      <w:r w:rsidRPr="006B54EC">
        <w:rPr>
          <w:color w:val="555555"/>
        </w:rPr>
        <w:t>ОУ</w:t>
      </w:r>
      <w:r>
        <w:rPr>
          <w:color w:val="555555"/>
        </w:rPr>
        <w:t xml:space="preserve"> «</w:t>
      </w:r>
      <w:proofErr w:type="spellStart"/>
      <w:r>
        <w:rPr>
          <w:color w:val="555555"/>
        </w:rPr>
        <w:t>Тисси-Ахитлинская</w:t>
      </w:r>
      <w:proofErr w:type="spellEnd"/>
      <w:r>
        <w:rPr>
          <w:color w:val="555555"/>
        </w:rPr>
        <w:t xml:space="preserve"> СОШ» </w:t>
      </w:r>
      <w:r w:rsidRPr="006B54EC">
        <w:rPr>
          <w:color w:val="555555"/>
        </w:rPr>
        <w:t xml:space="preserve"> муниципального района</w:t>
      </w:r>
      <w:r>
        <w:rPr>
          <w:color w:val="555555"/>
        </w:rPr>
        <w:t xml:space="preserve"> «</w:t>
      </w:r>
      <w:proofErr w:type="spellStart"/>
      <w:r>
        <w:rPr>
          <w:color w:val="555555"/>
        </w:rPr>
        <w:t>Цумадинский</w:t>
      </w:r>
      <w:proofErr w:type="spellEnd"/>
      <w:r>
        <w:rPr>
          <w:color w:val="555555"/>
        </w:rPr>
        <w:t xml:space="preserve"> район»</w:t>
      </w:r>
      <w:r w:rsidRPr="006B54EC">
        <w:rPr>
          <w:color w:val="555555"/>
        </w:rPr>
        <w:t xml:space="preserve"> (далее – Учреждение) и подлежат закреплению в Уставе Учреждения.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1.3.  Правила приёма разработаны на основании следующих нормативных актов: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       Конституция Российской Федерации;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       Федеральный закон  «Об образовании в Российской  Федерации» от 29.12.2012 г. № 273-ФЗ;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       Федеральный закон «О гражданстве Российской Федерации» от 31 .05. 2002 г. № 62-ФЗ;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       Федеральный закон от 19 февраля 1993 г. № 4528-1 «О беженцах» от 19.02. 1993 г. № 4528-ФЗ;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 xml:space="preserve">-           Федеральный закон «О правовом положении иностранных граждан в Российской </w:t>
      </w:r>
      <w:proofErr w:type="spellStart"/>
      <w:r w:rsidRPr="006B54EC">
        <w:rPr>
          <w:color w:val="555555"/>
        </w:rPr>
        <w:t>Федерации</w:t>
      </w:r>
      <w:proofErr w:type="gramStart"/>
      <w:r w:rsidRPr="006B54EC">
        <w:rPr>
          <w:color w:val="555555"/>
        </w:rPr>
        <w:t>»о</w:t>
      </w:r>
      <w:proofErr w:type="gramEnd"/>
      <w:r w:rsidRPr="006B54EC">
        <w:rPr>
          <w:color w:val="555555"/>
        </w:rPr>
        <w:t>т</w:t>
      </w:r>
      <w:proofErr w:type="spellEnd"/>
      <w:r w:rsidRPr="006B54EC">
        <w:rPr>
          <w:color w:val="555555"/>
        </w:rPr>
        <w:t xml:space="preserve"> 25. 07. 2002 г. № 115-ФЗ;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lastRenderedPageBreak/>
        <w:t xml:space="preserve">-           Закон Российской Федерации «О вынужденных </w:t>
      </w:r>
      <w:proofErr w:type="spellStart"/>
      <w:r w:rsidRPr="006B54EC">
        <w:rPr>
          <w:color w:val="555555"/>
        </w:rPr>
        <w:t>переселенцах</w:t>
      </w:r>
      <w:proofErr w:type="gramStart"/>
      <w:r w:rsidRPr="006B54EC">
        <w:rPr>
          <w:color w:val="555555"/>
        </w:rPr>
        <w:t>»о</w:t>
      </w:r>
      <w:proofErr w:type="gramEnd"/>
      <w:r w:rsidRPr="006B54EC">
        <w:rPr>
          <w:color w:val="555555"/>
        </w:rPr>
        <w:t>т</w:t>
      </w:r>
      <w:proofErr w:type="spellEnd"/>
      <w:r w:rsidRPr="006B54EC">
        <w:rPr>
          <w:color w:val="555555"/>
        </w:rPr>
        <w:t xml:space="preserve"> 19.02.1993 г. № 4530-1;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       Постановление Главного государственного санитарного врача Российской Федерации "Об утверждении СанПиН 2.4.2.2821-10 "Санитарно-эпидемиологические требования к условиям и организации обучения в общеобразовательных учреждениях" от 29. 12. 2010 г. N 189;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 xml:space="preserve">-                                       Приказ </w:t>
      </w:r>
      <w:proofErr w:type="spellStart"/>
      <w:r w:rsidRPr="006B54EC">
        <w:rPr>
          <w:color w:val="555555"/>
        </w:rPr>
        <w:t>Минобрнауки</w:t>
      </w:r>
      <w:proofErr w:type="spellEnd"/>
      <w:r w:rsidRPr="006B54EC">
        <w:rPr>
          <w:color w:val="555555"/>
        </w:rPr>
        <w:t xml:space="preserve"> России от22.01.2014 N 32</w:t>
      </w:r>
      <w:r w:rsidRPr="006B54EC">
        <w:rPr>
          <w:color w:val="555555"/>
        </w:rPr>
        <w:br/>
        <w:t xml:space="preserve">"Об утверждении Порядка приема граждан на </w:t>
      </w:r>
      <w:proofErr w:type="gramStart"/>
      <w:r w:rsidRPr="006B54EC">
        <w:rPr>
          <w:color w:val="555555"/>
        </w:rPr>
        <w:t>обучение по</w:t>
      </w:r>
      <w:proofErr w:type="gramEnd"/>
      <w:r w:rsidRPr="006B54EC">
        <w:rPr>
          <w:color w:val="555555"/>
        </w:rPr>
        <w:t xml:space="preserve"> образовательным программам начального общего, основного общего и среднего общего образования"</w:t>
      </w:r>
      <w:r w:rsidRPr="006B54EC">
        <w:rPr>
          <w:color w:val="555555"/>
        </w:rPr>
        <w:br/>
        <w:t>(Зарегистрировано в Минюсте России 02.04.2014 N 31800);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 Устав Учреждения.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 1.4. На основании Федерального закона  "Об образовании в Российской Федерации» родители (законные представители) учащихся имеют право выбирать общеобразовательное учреждение, форму получения образования, однако, не могут настаивать на реализации каких-либо образовательных программ, услуг, форм получения образования, не включенных в устав данного учреждения.</w:t>
      </w:r>
    </w:p>
    <w:p w:rsidR="006B54EC" w:rsidRPr="006B54EC" w:rsidRDefault="006B54EC" w:rsidP="006B54EC">
      <w:pPr>
        <w:shd w:val="clear" w:color="auto" w:fill="FFFFFF"/>
        <w:spacing w:before="150" w:after="150"/>
        <w:ind w:left="29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ind w:left="29"/>
        <w:jc w:val="center"/>
        <w:rPr>
          <w:color w:val="555555"/>
        </w:rPr>
      </w:pPr>
      <w:r w:rsidRPr="006B54EC">
        <w:rPr>
          <w:b/>
          <w:bCs/>
          <w:color w:val="555555"/>
        </w:rPr>
        <w:t>2. Общий порядок приёма граждан в общеобразовательное учреждение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 xml:space="preserve">2.1. Правила приема граждан в Учреждение для обучения по основным общеобразовательным программам начального общего образования, основного общего образования  и среднего общего </w:t>
      </w:r>
      <w:proofErr w:type="spellStart"/>
      <w:r w:rsidRPr="006B54EC">
        <w:rPr>
          <w:color w:val="555555"/>
        </w:rPr>
        <w:t>образованияобеспечивают</w:t>
      </w:r>
      <w:proofErr w:type="spellEnd"/>
      <w:r w:rsidRPr="006B54EC">
        <w:rPr>
          <w:color w:val="555555"/>
        </w:rPr>
        <w:t xml:space="preserve"> прием в Учреждение граждан, которые проживают на территории, закрепленной за ним Постановлением Администрации </w:t>
      </w:r>
      <w:r>
        <w:rPr>
          <w:color w:val="555555"/>
        </w:rPr>
        <w:t>МР «</w:t>
      </w:r>
      <w:proofErr w:type="spellStart"/>
      <w:r>
        <w:rPr>
          <w:color w:val="555555"/>
        </w:rPr>
        <w:t>Цумадинский</w:t>
      </w:r>
      <w:proofErr w:type="spellEnd"/>
      <w:r>
        <w:rPr>
          <w:color w:val="555555"/>
        </w:rPr>
        <w:t xml:space="preserve"> район»</w:t>
      </w:r>
      <w:proofErr w:type="gramStart"/>
      <w:r>
        <w:rPr>
          <w:color w:val="555555"/>
        </w:rPr>
        <w:t xml:space="preserve"> </w:t>
      </w:r>
      <w:r w:rsidRPr="006B54EC">
        <w:rPr>
          <w:color w:val="555555"/>
        </w:rPr>
        <w:t>,</w:t>
      </w:r>
      <w:proofErr w:type="gramEnd"/>
      <w:r w:rsidRPr="006B54EC">
        <w:rPr>
          <w:color w:val="555555"/>
        </w:rPr>
        <w:t xml:space="preserve"> и имеют право на получение общего образования.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    2.2.При наличии свободных мест</w:t>
      </w:r>
      <w:r>
        <w:rPr>
          <w:color w:val="555555"/>
        </w:rPr>
        <w:t xml:space="preserve">, </w:t>
      </w:r>
      <w:r w:rsidRPr="006B54EC">
        <w:rPr>
          <w:color w:val="555555"/>
        </w:rPr>
        <w:t>Учреждение зачисляет детей, проживающих вне микрорайона, закреплённого за Учреждением.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2.3.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2.4.  Гражданам, не проживающим на территории закреплённого за  Учреждением микрорайона, может быть отказано в приёме только по причине отсутствия свободных мест.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2.5.  В случае отказа в предоставлении места в Учреждении</w:t>
      </w:r>
      <w:r>
        <w:rPr>
          <w:color w:val="555555"/>
        </w:rPr>
        <w:t xml:space="preserve"> </w:t>
      </w:r>
      <w:r w:rsidRPr="006B54EC">
        <w:rPr>
          <w:color w:val="555555"/>
        </w:rPr>
        <w:t xml:space="preserve">родители (законные представители) для решения вопроса об устройстве ребенка в другое учреждение обращаются  в Управление образованием Администрации </w:t>
      </w:r>
      <w:r>
        <w:rPr>
          <w:color w:val="555555"/>
        </w:rPr>
        <w:t>МР «</w:t>
      </w:r>
      <w:proofErr w:type="spellStart"/>
      <w:r>
        <w:rPr>
          <w:color w:val="555555"/>
        </w:rPr>
        <w:t>Цумадинский</w:t>
      </w:r>
      <w:proofErr w:type="spellEnd"/>
      <w:r>
        <w:rPr>
          <w:color w:val="555555"/>
        </w:rPr>
        <w:t xml:space="preserve"> район»</w:t>
      </w:r>
      <w:r w:rsidRPr="006B54EC">
        <w:rPr>
          <w:color w:val="555555"/>
        </w:rPr>
        <w:t>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2.6.  Отсутствие регистрации по месту жительства не может быть основанием для отказа в приеме в Учреждение.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2.7.  Приём граждан на уровни начального общего образования, основного общего образования, среднего общего образования на конкурсной основе не допускается.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proofErr w:type="gramStart"/>
      <w:r w:rsidRPr="006B54EC">
        <w:rPr>
          <w:color w:val="555555"/>
        </w:rPr>
        <w:lastRenderedPageBreak/>
        <w:t>Не допускаются ограничения по полу, расе, национальности, языку, происхождению, отношению к религии, убеждению, принадлежности к общественным организациям (объединениям), состоянию здоровья, социальному положению.</w:t>
      </w:r>
      <w:proofErr w:type="gramEnd"/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2.8.  Учащиеся имеют право на перевод в другое общеобразовательное учреждение, реализующее общеобразовательную программу соответствующего уровня. Перевод учащихся в другое общеобразовательное учреждение производится по письменному заявлению родителей (законных представителей), в котором указывается, куда выбывает несовершеннолетний. Общеобразовательное учреждение после выбытия учащегося должно получить подтверждение (справку) о приёме данного учащегося в другое общеобразовательное учреждение.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 xml:space="preserve">2.9.   Лица без гражданства, иностранные граждане имеют право на устройство детей </w:t>
      </w:r>
      <w:proofErr w:type="spellStart"/>
      <w:r w:rsidRPr="006B54EC">
        <w:rPr>
          <w:color w:val="555555"/>
        </w:rPr>
        <w:t>вУчреждение</w:t>
      </w:r>
      <w:proofErr w:type="spellEnd"/>
      <w:r w:rsidRPr="006B54EC">
        <w:rPr>
          <w:color w:val="555555"/>
        </w:rPr>
        <w:t xml:space="preserve">  наравне</w:t>
      </w:r>
      <w:r w:rsidR="0087153C">
        <w:rPr>
          <w:color w:val="555555"/>
        </w:rPr>
        <w:t xml:space="preserve"> </w:t>
      </w:r>
      <w:r w:rsidRPr="006B54EC">
        <w:rPr>
          <w:color w:val="555555"/>
        </w:rPr>
        <w:t>с гражданами Российской Федерации.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 xml:space="preserve">2.10. </w:t>
      </w:r>
      <w:proofErr w:type="gramStart"/>
      <w:r w:rsidRPr="006B54EC">
        <w:rPr>
          <w:color w:val="555555"/>
        </w:rPr>
        <w:t>Учреждение с целью ознакомления родителей (законных представителей) учащихся с Уставом учреждения, лицензией на осуществление образовательной деятельности, со свидетельством о государственной аккредитации Учреждения, со свидетельством о государственной аккредитации, с образовательными программами  и другими документами, регламентирующими организацию образовательного процесса размещает копии указанных документов на информационном стенде и в сети Интернет на официальном сайте Учреждения.</w:t>
      </w:r>
      <w:proofErr w:type="gramEnd"/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2.11.  Прием граждан в Учреждение осуществляется по личному заявлению родителей (законных представителей) ребенка при предъявлении оригинала  документа, удостоверяющего статус заявителя. Учреждение  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 В заявлении родителями (законными представителями) ребенка указываются следующие сведения о ребенке: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               фамилия, имя, отчество (последнее – при наличии);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               дата и место рождения;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               фамилия, имя, отчество (последнее – при наличии) родителей (законных представителей) ребенка.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b/>
          <w:bCs/>
          <w:color w:val="555555"/>
        </w:rPr>
        <w:t>3.Правила приёма  детей в 1 класс</w:t>
      </w:r>
      <w:r w:rsidRPr="006B54EC">
        <w:rPr>
          <w:color w:val="555555"/>
        </w:rPr>
        <w:t>: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 xml:space="preserve">3.1. В первый класс принимаются дети, достигшие к 1 сентября учебного года возраста шести лет шести месяцев при отсутствии противопоказаний по состоянию здоровья, но не позже  достижения ими возраста восьми лет. По заявлению родителей (законных представителей) Управление образованием </w:t>
      </w:r>
      <w:r w:rsidR="0087153C">
        <w:rPr>
          <w:color w:val="555555"/>
        </w:rPr>
        <w:t>МР «</w:t>
      </w:r>
      <w:proofErr w:type="spellStart"/>
      <w:r w:rsidR="0087153C">
        <w:rPr>
          <w:color w:val="555555"/>
        </w:rPr>
        <w:t>Цумадинский</w:t>
      </w:r>
      <w:proofErr w:type="spellEnd"/>
      <w:r w:rsidR="0087153C">
        <w:rPr>
          <w:color w:val="555555"/>
        </w:rPr>
        <w:t xml:space="preserve"> район» </w:t>
      </w:r>
      <w:bookmarkStart w:id="0" w:name="_GoBack"/>
      <w:bookmarkEnd w:id="0"/>
      <w:r w:rsidRPr="006B54EC">
        <w:rPr>
          <w:color w:val="555555"/>
        </w:rPr>
        <w:t xml:space="preserve"> вправе разрешить прием детей в общеобразовательное учреждение для обучения в более позднем возрасте.</w:t>
      </w:r>
    </w:p>
    <w:p w:rsidR="006B54EC" w:rsidRPr="006B54EC" w:rsidRDefault="006B54EC" w:rsidP="006B54EC">
      <w:pPr>
        <w:shd w:val="clear" w:color="auto" w:fill="FFFFFF"/>
        <w:spacing w:before="150" w:after="150"/>
        <w:ind w:left="22"/>
        <w:rPr>
          <w:color w:val="555555"/>
        </w:rPr>
      </w:pPr>
      <w:r w:rsidRPr="006B54EC">
        <w:rPr>
          <w:color w:val="555555"/>
        </w:rPr>
        <w:t>3.2.  Запрещается приём детей в первый класс Учреждения на основании результатов тестирования, собеседования и иных форм выявления уровня подготовленности ребёнка к обучению.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3.3. Прием заявлений в первый класс Учреждения для закрепленных лиц начинается с 01 марта текущего года. Документы, представленные родителями (законными представителями),  регистрируются в журнале приема заявлений в первый класс.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3.4.  До начала приема документов в 1 класс  Учреждение информирует граждан на информационном стенде и сайте Учреждения: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lastRenderedPageBreak/>
        <w:t>-     о перечне общеобразовательных программ, на которые объявляется прием обучающихся, и сроках их освоения в соответствии с лицензией;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 о количестве первых классов, открывающихся в школе в текущем учебном году;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 о планируемом количестве мест по классам и общеобразовательным программам;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 о перечне нормативных документов, которыми руководствуется Учреждение при приеме в первый класс;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 о перечне  документов, необходимых при подаче заявления в первый класс;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-     о графике приёма документов.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3.5. Информация о порядке приема документов также доводится до сведения граждан путем проведения собраний, дней открытых дверей для родителей будущих первоклассников.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3.7.  Зачисление в Учреждение оформляется приказом руководителя Учреждения в течение 7 рабочих дней после приема документов.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3.8. Для детей, не зарегистрированных на закрепленной за Учреждением территории, прием заявлений в первый класс начинается с 01 августа текущего года до момента заполнения свободных мест, но не позднее 05 сентября текущего года.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3.9. Учреждение,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3.10. Родители (законные представители) ребенка предъявляют:</w:t>
      </w:r>
    </w:p>
    <w:p w:rsidR="006B54EC" w:rsidRPr="006B54EC" w:rsidRDefault="006B54EC" w:rsidP="006B54EC">
      <w:pPr>
        <w:shd w:val="clear" w:color="auto" w:fill="FFFFFF"/>
        <w:spacing w:before="150" w:after="150"/>
        <w:ind w:left="1429"/>
        <w:rPr>
          <w:color w:val="555555"/>
        </w:rPr>
      </w:pPr>
      <w:r w:rsidRPr="006B54EC">
        <w:rPr>
          <w:color w:val="555555"/>
        </w:rPr>
        <w:t>-         оригинал  свидетельства о рождении ребенка;</w:t>
      </w:r>
    </w:p>
    <w:p w:rsidR="006B54EC" w:rsidRPr="006B54EC" w:rsidRDefault="006B54EC" w:rsidP="006B54EC">
      <w:pPr>
        <w:shd w:val="clear" w:color="auto" w:fill="FFFFFF"/>
        <w:spacing w:before="150" w:after="150"/>
        <w:ind w:left="1429"/>
        <w:rPr>
          <w:color w:val="555555"/>
        </w:rPr>
      </w:pPr>
      <w:r w:rsidRPr="006B54EC">
        <w:rPr>
          <w:color w:val="555555"/>
        </w:rPr>
        <w:t>-         оригинал свидетельства о регистрации ребенка по месту жительства.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 xml:space="preserve">3.11. </w:t>
      </w:r>
      <w:proofErr w:type="gramStart"/>
      <w:r w:rsidRPr="006B54EC">
        <w:rPr>
          <w:color w:val="555555"/>
        </w:rPr>
        <w:t>Родители  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несовершеннолетнего), и документа, подтверждающего право заявителя на пребывание в Российской Федерации.</w:t>
      </w:r>
      <w:proofErr w:type="gramEnd"/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3.12.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lastRenderedPageBreak/>
        <w:t>3.13.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3.14.  При приеме в первый класс в течение учебного года родители (законные представители) обучающегося дополнительно представляют личное дело учащегося, выданное учреждением, в котором он обучался ранее.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jc w:val="center"/>
        <w:rPr>
          <w:color w:val="555555"/>
        </w:rPr>
      </w:pPr>
      <w:r w:rsidRPr="006B54EC">
        <w:rPr>
          <w:b/>
          <w:bCs/>
          <w:color w:val="555555"/>
        </w:rPr>
        <w:t>4.Правила приёма детей в 5-9  классы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4.1.  На уровень основного общего образования принимаются  учащиеся, освоившие общеобразовательную программу начального общего образования, а также учащиеся, поступившие в порядке перевода из других общеобразовательных учреждений.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4.2. Заявления родителей (законных представителей) о приёме учащегося на уровень основного общего образования после окончания уровня начального общего образования в данном общеобразовательном учреждении не требуется.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4.3</w:t>
      </w:r>
      <w:proofErr w:type="gramStart"/>
      <w:r w:rsidRPr="006B54EC">
        <w:rPr>
          <w:color w:val="555555"/>
        </w:rPr>
        <w:t>  Н</w:t>
      </w:r>
      <w:proofErr w:type="gramEnd"/>
      <w:r w:rsidRPr="006B54EC">
        <w:rPr>
          <w:color w:val="555555"/>
        </w:rPr>
        <w:t>а уровень среднего общего образования  принимаются учащиеся, имеющие аттестат об основном общем образовании и желающие получить среднее общее образование.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4.4.Для приёма учащихся на уровень среднего общего образования учащийся, имеющий аттестат об основном общем образовании подает  заявление на имя директора Учреждения.</w:t>
      </w:r>
    </w:p>
    <w:p w:rsidR="006B54EC" w:rsidRPr="006B54EC" w:rsidRDefault="006B54EC" w:rsidP="006B54EC">
      <w:pPr>
        <w:shd w:val="clear" w:color="auto" w:fill="FFFFFF"/>
        <w:spacing w:before="150" w:after="150"/>
        <w:ind w:left="36"/>
        <w:jc w:val="center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ind w:left="36"/>
        <w:jc w:val="center"/>
        <w:rPr>
          <w:color w:val="555555"/>
        </w:rPr>
      </w:pPr>
      <w:r w:rsidRPr="006B54EC">
        <w:rPr>
          <w:b/>
          <w:bCs/>
          <w:color w:val="555555"/>
        </w:rPr>
        <w:t>5.Делопроизводство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br/>
        <w:t>            5.1.  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B54EC" w:rsidRPr="006B54EC" w:rsidRDefault="006B54EC" w:rsidP="006B54EC">
      <w:pPr>
        <w:shd w:val="clear" w:color="auto" w:fill="FFFFFF"/>
        <w:spacing w:before="150" w:after="150"/>
        <w:ind w:left="36"/>
        <w:rPr>
          <w:color w:val="555555"/>
        </w:rPr>
      </w:pPr>
      <w:r w:rsidRPr="006B54EC">
        <w:rPr>
          <w:color w:val="555555"/>
        </w:rPr>
        <w:t>5.2. Зачисление в Учреждение  оформляется приказом  директора и доводится до сведения родителей (законных представителей) учащихся.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5.3.  Приказы размещаются на информационном стенде в день их издания.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5.4.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Подписью родителей (законных представителей) учащегося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lastRenderedPageBreak/>
        <w:t> </w:t>
      </w:r>
    </w:p>
    <w:p w:rsidR="006B54EC" w:rsidRPr="006B54EC" w:rsidRDefault="006B54EC" w:rsidP="006B54EC">
      <w:pPr>
        <w:shd w:val="clear" w:color="auto" w:fill="FFFFFF"/>
        <w:spacing w:before="150" w:after="150"/>
        <w:rPr>
          <w:color w:val="555555"/>
        </w:rPr>
      </w:pPr>
      <w:r w:rsidRPr="006B54EC">
        <w:rPr>
          <w:color w:val="555555"/>
        </w:rPr>
        <w:t>5.5.  На каждого ребенка, зачисленного в Учреждение, заводится личное дело, в котором хранятся все сданные при приеме копии документов.</w:t>
      </w:r>
    </w:p>
    <w:p w:rsidR="00881728" w:rsidRPr="006B54EC" w:rsidRDefault="00881728"/>
    <w:sectPr w:rsidR="00881728" w:rsidRPr="006B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32"/>
    <w:rsid w:val="006B54EC"/>
    <w:rsid w:val="0087153C"/>
    <w:rsid w:val="00881728"/>
    <w:rsid w:val="008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3</cp:revision>
  <dcterms:created xsi:type="dcterms:W3CDTF">2017-11-23T13:06:00Z</dcterms:created>
  <dcterms:modified xsi:type="dcterms:W3CDTF">2017-11-23T13:20:00Z</dcterms:modified>
</cp:coreProperties>
</file>